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CDC2" w14:textId="22E27727" w:rsidR="00DC7E1D" w:rsidRDefault="00DC7E1D"/>
    <w:p w14:paraId="6501C764" w14:textId="77777777" w:rsidR="00DC7E1D" w:rsidRDefault="00DC7E1D"/>
    <w:tbl>
      <w:tblPr>
        <w:tblW w:w="5000" w:type="pct"/>
        <w:shd w:val="clear" w:color="auto" w:fill="FFFFFF"/>
        <w:tblCellMar>
          <w:left w:w="0" w:type="dxa"/>
          <w:right w:w="0" w:type="dxa"/>
        </w:tblCellMar>
        <w:tblLook w:val="04A0" w:firstRow="1" w:lastRow="0" w:firstColumn="1" w:lastColumn="0" w:noHBand="0" w:noVBand="1"/>
      </w:tblPr>
      <w:tblGrid>
        <w:gridCol w:w="9360"/>
      </w:tblGrid>
      <w:tr w:rsidR="00DC7E1D" w:rsidRPr="00DC7E1D" w14:paraId="37C9FAAC" w14:textId="77777777" w:rsidTr="00DC7E1D">
        <w:tc>
          <w:tcPr>
            <w:tcW w:w="0" w:type="auto"/>
            <w:shd w:val="clear" w:color="auto" w:fill="FFFFFF"/>
            <w:tcMar>
              <w:top w:w="150" w:type="dxa"/>
              <w:left w:w="150" w:type="dxa"/>
              <w:bottom w:w="150" w:type="dxa"/>
              <w:right w:w="150" w:type="dxa"/>
            </w:tcMar>
            <w:hideMark/>
          </w:tcPr>
          <w:p w14:paraId="1FBD2F3D" w14:textId="77777777" w:rsidR="00DC7E1D" w:rsidRPr="00DC7E1D" w:rsidRDefault="00DC7E1D" w:rsidP="00DC7E1D">
            <w:pPr>
              <w:spacing w:after="0" w:line="462" w:lineRule="atLeast"/>
              <w:jc w:val="center"/>
              <w:outlineLvl w:val="0"/>
              <w:rPr>
                <w:rFonts w:ascii="Arial" w:eastAsia="Times New Roman" w:hAnsi="Arial" w:cs="Arial"/>
                <w:color w:val="000000"/>
                <w:kern w:val="36"/>
                <w:sz w:val="33"/>
                <w:szCs w:val="33"/>
              </w:rPr>
            </w:pPr>
            <w:r w:rsidRPr="00DC7E1D">
              <w:rPr>
                <w:rFonts w:ascii="Arial" w:eastAsia="Times New Roman" w:hAnsi="Arial" w:cs="Arial"/>
                <w:color w:val="000000"/>
                <w:kern w:val="36"/>
                <w:sz w:val="33"/>
                <w:szCs w:val="33"/>
              </w:rPr>
              <w:t>From the Desk of President Ray Cummings</w:t>
            </w:r>
          </w:p>
        </w:tc>
      </w:tr>
    </w:tbl>
    <w:p w14:paraId="5AA26536" w14:textId="77777777" w:rsidR="00DC7E1D" w:rsidRPr="00DC7E1D" w:rsidRDefault="00DC7E1D" w:rsidP="00DC7E1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C7E1D" w:rsidRPr="00DC7E1D" w14:paraId="2EDFCFF6" w14:textId="77777777" w:rsidTr="00DC7E1D">
        <w:tc>
          <w:tcPr>
            <w:tcW w:w="0" w:type="auto"/>
            <w:shd w:val="clear" w:color="auto" w:fill="FFFFFF"/>
            <w:tcMar>
              <w:top w:w="150" w:type="dxa"/>
              <w:left w:w="150" w:type="dxa"/>
              <w:bottom w:w="150" w:type="dxa"/>
              <w:right w:w="150" w:type="dxa"/>
            </w:tcMar>
            <w:hideMark/>
          </w:tcPr>
          <w:tbl>
            <w:tblPr>
              <w:tblW w:w="5000" w:type="pct"/>
              <w:jc w:val="center"/>
              <w:tblBorders>
                <w:top w:val="single" w:sz="48" w:space="0" w:color="286ABE"/>
              </w:tblBorders>
              <w:tblCellMar>
                <w:left w:w="0" w:type="dxa"/>
                <w:right w:w="0" w:type="dxa"/>
              </w:tblCellMar>
              <w:tblLook w:val="04A0" w:firstRow="1" w:lastRow="0" w:firstColumn="1" w:lastColumn="0" w:noHBand="0" w:noVBand="1"/>
            </w:tblPr>
            <w:tblGrid>
              <w:gridCol w:w="9060"/>
            </w:tblGrid>
            <w:tr w:rsidR="00DC7E1D" w:rsidRPr="00DC7E1D" w14:paraId="7692342C" w14:textId="77777777">
              <w:trPr>
                <w:jc w:val="center"/>
              </w:trPr>
              <w:tc>
                <w:tcPr>
                  <w:tcW w:w="0" w:type="auto"/>
                  <w:hideMark/>
                </w:tcPr>
                <w:p w14:paraId="2311A275" w14:textId="77777777" w:rsidR="00DC7E1D" w:rsidRPr="00DC7E1D" w:rsidRDefault="00DC7E1D" w:rsidP="00DC7E1D">
                  <w:pPr>
                    <w:spacing w:after="0" w:line="0" w:lineRule="atLeast"/>
                    <w:rPr>
                      <w:rFonts w:ascii="Times New Roman" w:eastAsia="Times New Roman" w:hAnsi="Times New Roman" w:cs="Times New Roman"/>
                      <w:color w:val="000000"/>
                      <w:sz w:val="2"/>
                      <w:szCs w:val="2"/>
                    </w:rPr>
                  </w:pPr>
                  <w:r w:rsidRPr="00DC7E1D">
                    <w:rPr>
                      <w:rFonts w:ascii="Times New Roman" w:eastAsia="Times New Roman" w:hAnsi="Times New Roman" w:cs="Times New Roman"/>
                      <w:color w:val="000000"/>
                      <w:sz w:val="2"/>
                      <w:szCs w:val="2"/>
                      <w:bdr w:val="none" w:sz="0" w:space="0" w:color="auto" w:frame="1"/>
                    </w:rPr>
                    <w:t> </w:t>
                  </w:r>
                </w:p>
              </w:tc>
            </w:tr>
          </w:tbl>
          <w:p w14:paraId="61E87BBC" w14:textId="77777777" w:rsidR="00DC7E1D" w:rsidRPr="00DC7E1D" w:rsidRDefault="00DC7E1D" w:rsidP="00DC7E1D">
            <w:pPr>
              <w:spacing w:after="0" w:line="240" w:lineRule="auto"/>
              <w:rPr>
                <w:rFonts w:ascii="Arial" w:eastAsia="Times New Roman" w:hAnsi="Arial" w:cs="Arial"/>
                <w:color w:val="000000"/>
                <w:sz w:val="23"/>
                <w:szCs w:val="23"/>
              </w:rPr>
            </w:pPr>
          </w:p>
        </w:tc>
      </w:tr>
    </w:tbl>
    <w:p w14:paraId="5B39E316" w14:textId="77777777" w:rsidR="00DC7E1D" w:rsidRPr="00DC7E1D" w:rsidRDefault="00DC7E1D" w:rsidP="00DC7E1D">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C7E1D" w:rsidRPr="00DC7E1D" w14:paraId="7598483A" w14:textId="77777777" w:rsidTr="00DC7E1D">
        <w:tc>
          <w:tcPr>
            <w:tcW w:w="0" w:type="auto"/>
            <w:shd w:val="clear" w:color="auto" w:fill="FFFFFF"/>
            <w:tcMar>
              <w:top w:w="150" w:type="dxa"/>
              <w:left w:w="150" w:type="dxa"/>
              <w:bottom w:w="150" w:type="dxa"/>
              <w:right w:w="150" w:type="dxa"/>
            </w:tcMar>
            <w:hideMark/>
          </w:tcPr>
          <w:p w14:paraId="56C9B136" w14:textId="77777777" w:rsidR="00DC7E1D" w:rsidRPr="00DC7E1D" w:rsidRDefault="00DC7E1D" w:rsidP="00DC7E1D">
            <w:pPr>
              <w:spacing w:line="240" w:lineRule="auto"/>
              <w:textAlignment w:val="baseline"/>
              <w:outlineLvl w:val="3"/>
              <w:rPr>
                <w:rFonts w:ascii="inherit" w:eastAsia="Times New Roman" w:hAnsi="inherit" w:cs="Arial"/>
                <w:b/>
                <w:bCs/>
                <w:sz w:val="20"/>
                <w:szCs w:val="20"/>
              </w:rPr>
            </w:pPr>
            <w:r w:rsidRPr="00DC7E1D">
              <w:rPr>
                <w:rFonts w:ascii="New serif" w:eastAsia="Times New Roman" w:hAnsi="New serif" w:cs="Arial"/>
                <w:b/>
                <w:bCs/>
                <w:i/>
                <w:iCs/>
                <w:sz w:val="28"/>
                <w:szCs w:val="28"/>
                <w:bdr w:val="none" w:sz="0" w:space="0" w:color="auto" w:frame="1"/>
              </w:rPr>
              <w:t>What has our Union Done This Week?</w:t>
            </w:r>
          </w:p>
          <w:p w14:paraId="12A045E1" w14:textId="31AD4E4C"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First</w:t>
            </w:r>
            <w:r>
              <w:rPr>
                <w:rFonts w:ascii="New serif" w:eastAsia="Times New Roman" w:hAnsi="New serif" w:cs="Arial"/>
                <w:sz w:val="24"/>
                <w:szCs w:val="24"/>
                <w:bdr w:val="none" w:sz="0" w:space="0" w:color="auto" w:frame="1"/>
              </w:rPr>
              <w:t>,</w:t>
            </w:r>
            <w:r w:rsidRPr="00DC7E1D">
              <w:rPr>
                <w:rFonts w:ascii="New serif" w:eastAsia="Times New Roman" w:hAnsi="New serif" w:cs="Arial"/>
                <w:sz w:val="24"/>
                <w:szCs w:val="24"/>
                <w:bdr w:val="none" w:sz="0" w:space="0" w:color="auto" w:frame="1"/>
              </w:rPr>
              <w:t xml:space="preserve"> I must say how proud I am to be a member of a union of heroes. It has not been easy getting through this pandemic together and this week more than 97% of our members stepped up to protect the children of St. Louis Public Schools by being vaccinated against COVID.</w:t>
            </w:r>
          </w:p>
          <w:p w14:paraId="29A57360"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 </w:t>
            </w:r>
          </w:p>
          <w:p w14:paraId="4B47EAEA"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 xml:space="preserve">We are also grateful this week for another milestone in a continuous record of successful ‘wins’ for our members. Locally, AFT St. Louis, Local 420, AFLCIO proposed additional financial incentives on behalf of our </w:t>
            </w:r>
            <w:proofErr w:type="gramStart"/>
            <w:r w:rsidRPr="00DC7E1D">
              <w:rPr>
                <w:rFonts w:ascii="New serif" w:eastAsia="Times New Roman" w:hAnsi="New serif" w:cs="Arial"/>
                <w:sz w:val="24"/>
                <w:szCs w:val="24"/>
                <w:bdr w:val="none" w:sz="0" w:space="0" w:color="auto" w:frame="1"/>
              </w:rPr>
              <w:t>members</w:t>
            </w:r>
            <w:proofErr w:type="gramEnd"/>
            <w:r w:rsidRPr="00DC7E1D">
              <w:rPr>
                <w:rFonts w:ascii="New serif" w:eastAsia="Times New Roman" w:hAnsi="New serif" w:cs="Arial"/>
                <w:sz w:val="24"/>
                <w:szCs w:val="24"/>
                <w:bdr w:val="none" w:sz="0" w:space="0" w:color="auto" w:frame="1"/>
              </w:rPr>
              <w:t xml:space="preserve"> and we are pleased that the St. Louis Public Schools Board of Education took action in the approval of a $750 incentive, raising continuing substitute pay to $200 a day and adding hourly substitute pay during teachers’ planning time.</w:t>
            </w:r>
          </w:p>
          <w:p w14:paraId="210BDFF6"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 </w:t>
            </w:r>
          </w:p>
          <w:p w14:paraId="5F9BA8BF"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Nationally the American Federation of Teachers reached a settlement in the “Weingarten v DeVos” student loan lawsuit with the Department of Education-a clear victory for public employees. Our national president Randi Weingarten hailed the “landmark settlement” that provides a loan forgiveness program for public service workers-including educators. </w:t>
            </w:r>
          </w:p>
          <w:p w14:paraId="71A5930E"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 </w:t>
            </w:r>
          </w:p>
          <w:p w14:paraId="780780F6" w14:textId="77777777" w:rsidR="00DC7E1D" w:rsidRPr="00DC7E1D" w:rsidRDefault="00DC7E1D" w:rsidP="00DC7E1D">
            <w:pPr>
              <w:spacing w:after="0" w:line="240" w:lineRule="auto"/>
              <w:textAlignment w:val="baseline"/>
              <w:outlineLvl w:val="3"/>
              <w:rPr>
                <w:rFonts w:ascii="inherit" w:eastAsia="Times New Roman" w:hAnsi="inherit" w:cs="Arial"/>
                <w:b/>
                <w:bCs/>
                <w:i/>
                <w:iCs/>
                <w:sz w:val="20"/>
                <w:szCs w:val="20"/>
              </w:rPr>
            </w:pPr>
            <w:r w:rsidRPr="00DC7E1D">
              <w:rPr>
                <w:rFonts w:ascii="New serif" w:eastAsia="Times New Roman" w:hAnsi="New serif" w:cs="Arial"/>
                <w:sz w:val="24"/>
                <w:szCs w:val="24"/>
                <w:bdr w:val="none" w:sz="0" w:space="0" w:color="auto" w:frame="1"/>
              </w:rPr>
              <w:t>Weingarten filed suit in July 2019 against then Education Secretary Betsey DeVos. This agreement will </w:t>
            </w:r>
            <w:r w:rsidRPr="00DC7E1D">
              <w:rPr>
                <w:rFonts w:ascii="New serif" w:eastAsia="Times New Roman" w:hAnsi="New serif" w:cs="Arial"/>
                <w:b/>
                <w:bCs/>
                <w:spacing w:val="2"/>
                <w:sz w:val="24"/>
                <w:szCs w:val="24"/>
                <w:bdr w:val="none" w:sz="0" w:space="0" w:color="auto" w:frame="1"/>
              </w:rPr>
              <w:t>"</w:t>
            </w:r>
            <w:r w:rsidRPr="00DC7E1D">
              <w:rPr>
                <w:rFonts w:ascii="New serif" w:eastAsia="Times New Roman" w:hAnsi="New serif" w:cs="Arial"/>
                <w:b/>
                <w:bCs/>
                <w:i/>
                <w:iCs/>
                <w:spacing w:val="2"/>
                <w:sz w:val="24"/>
                <w:szCs w:val="24"/>
                <w:bdr w:val="none" w:sz="0" w:space="0" w:color="auto" w:frame="1"/>
              </w:rPr>
              <w:t>hold the federal government accountable for its failure to manage the Public Service Loan Forgiveness program (PSLF),” President Weingarten said. </w:t>
            </w:r>
          </w:p>
          <w:p w14:paraId="52EB4764" w14:textId="77777777" w:rsidR="00DC7E1D" w:rsidRPr="00DC7E1D" w:rsidRDefault="00DC7E1D" w:rsidP="00DC7E1D">
            <w:pPr>
              <w:spacing w:after="0" w:line="240" w:lineRule="auto"/>
              <w:textAlignment w:val="baseline"/>
              <w:outlineLvl w:val="3"/>
              <w:rPr>
                <w:rFonts w:ascii="inherit" w:eastAsia="Times New Roman" w:hAnsi="inherit" w:cs="Arial"/>
                <w:i/>
                <w:iCs/>
                <w:sz w:val="20"/>
                <w:szCs w:val="20"/>
              </w:rPr>
            </w:pPr>
            <w:r w:rsidRPr="00DC7E1D">
              <w:rPr>
                <w:rFonts w:ascii="New serif" w:eastAsia="Times New Roman" w:hAnsi="New serif" w:cs="Arial"/>
                <w:i/>
                <w:iCs/>
                <w:spacing w:val="2"/>
                <w:sz w:val="24"/>
                <w:szCs w:val="24"/>
                <w:bdr w:val="none" w:sz="0" w:space="0" w:color="auto" w:frame="1"/>
              </w:rPr>
              <w:t> </w:t>
            </w:r>
          </w:p>
          <w:p w14:paraId="271EA211"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In answer to the question what has our union done this week?  Our members stepped up to protect the children of St. Louis Public Schools by being vaccinated against COVID. The district honored our request for further financial incentives. AFT had a major legal victory which will help members pay off student loans now and into the future.</w:t>
            </w:r>
            <w:r w:rsidRPr="00DC7E1D">
              <w:rPr>
                <w:rFonts w:ascii="New serif" w:eastAsia="Times New Roman" w:hAnsi="New serif" w:cs="Arial"/>
                <w:sz w:val="24"/>
                <w:szCs w:val="24"/>
                <w:bdr w:val="none" w:sz="0" w:space="0" w:color="auto" w:frame="1"/>
              </w:rPr>
              <w:br/>
            </w:r>
            <w:r w:rsidRPr="00DC7E1D">
              <w:rPr>
                <w:rFonts w:ascii="New serif" w:eastAsia="Times New Roman" w:hAnsi="New serif" w:cs="Arial"/>
                <w:sz w:val="24"/>
                <w:szCs w:val="24"/>
                <w:bdr w:val="none" w:sz="0" w:space="0" w:color="auto" w:frame="1"/>
              </w:rPr>
              <w:br/>
              <w:t xml:space="preserve">It hasn’t always been </w:t>
            </w:r>
            <w:proofErr w:type="gramStart"/>
            <w:r w:rsidRPr="00DC7E1D">
              <w:rPr>
                <w:rFonts w:ascii="New serif" w:eastAsia="Times New Roman" w:hAnsi="New serif" w:cs="Arial"/>
                <w:sz w:val="24"/>
                <w:szCs w:val="24"/>
                <w:bdr w:val="none" w:sz="0" w:space="0" w:color="auto" w:frame="1"/>
              </w:rPr>
              <w:t>easy</w:t>
            </w:r>
            <w:proofErr w:type="gramEnd"/>
            <w:r w:rsidRPr="00DC7E1D">
              <w:rPr>
                <w:rFonts w:ascii="New serif" w:eastAsia="Times New Roman" w:hAnsi="New serif" w:cs="Arial"/>
                <w:sz w:val="24"/>
                <w:szCs w:val="24"/>
                <w:bdr w:val="none" w:sz="0" w:space="0" w:color="auto" w:frame="1"/>
              </w:rPr>
              <w:t xml:space="preserve"> but we are making progress . . . and we are better together.</w:t>
            </w:r>
          </w:p>
          <w:p w14:paraId="5D3C3EBD" w14:textId="77777777" w:rsidR="00DC7E1D" w:rsidRPr="00DC7E1D" w:rsidRDefault="00DC7E1D" w:rsidP="00DC7E1D">
            <w:pPr>
              <w:spacing w:after="0"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 </w:t>
            </w:r>
          </w:p>
          <w:p w14:paraId="6B3FCD52" w14:textId="77777777" w:rsidR="00DC7E1D" w:rsidRPr="00DC7E1D" w:rsidRDefault="00DC7E1D" w:rsidP="00DC7E1D">
            <w:pPr>
              <w:spacing w:line="240" w:lineRule="auto"/>
              <w:textAlignment w:val="baseline"/>
              <w:outlineLvl w:val="3"/>
              <w:rPr>
                <w:rFonts w:ascii="inherit" w:eastAsia="Times New Roman" w:hAnsi="inherit" w:cs="Arial"/>
                <w:sz w:val="20"/>
                <w:szCs w:val="20"/>
              </w:rPr>
            </w:pPr>
            <w:r w:rsidRPr="00DC7E1D">
              <w:rPr>
                <w:rFonts w:ascii="New serif" w:eastAsia="Times New Roman" w:hAnsi="New serif" w:cs="Arial"/>
                <w:sz w:val="24"/>
                <w:szCs w:val="24"/>
                <w:bdr w:val="none" w:sz="0" w:space="0" w:color="auto" w:frame="1"/>
              </w:rPr>
              <w:t>In Unity,</w:t>
            </w:r>
          </w:p>
          <w:p w14:paraId="09B4BBE0" w14:textId="77777777" w:rsidR="00DC7E1D" w:rsidRPr="00DC7E1D" w:rsidRDefault="00DC7E1D" w:rsidP="00DC7E1D">
            <w:pPr>
              <w:spacing w:line="252" w:lineRule="atLeast"/>
              <w:textAlignment w:val="baseline"/>
              <w:outlineLvl w:val="3"/>
              <w:rPr>
                <w:rFonts w:ascii="Arial" w:eastAsia="Times New Roman" w:hAnsi="Arial" w:cs="Arial"/>
                <w:b/>
                <w:bCs/>
                <w:sz w:val="20"/>
                <w:szCs w:val="20"/>
              </w:rPr>
            </w:pPr>
            <w:r w:rsidRPr="00DC7E1D">
              <w:rPr>
                <w:rFonts w:ascii="Times New Roman" w:eastAsia="Times New Roman" w:hAnsi="Times New Roman" w:cs="Times New Roman"/>
                <w:b/>
                <w:bCs/>
                <w:i/>
                <w:iCs/>
                <w:sz w:val="27"/>
                <w:szCs w:val="27"/>
                <w:bdr w:val="none" w:sz="0" w:space="0" w:color="auto" w:frame="1"/>
              </w:rPr>
              <w:t>Ray</w:t>
            </w:r>
            <w:r w:rsidRPr="00DC7E1D">
              <w:rPr>
                <w:rFonts w:ascii="Times New Roman" w:eastAsia="Times New Roman" w:hAnsi="Times New Roman" w:cs="Times New Roman"/>
                <w:b/>
                <w:bCs/>
                <w:sz w:val="27"/>
                <w:szCs w:val="27"/>
                <w:bdr w:val="none" w:sz="0" w:space="0" w:color="auto" w:frame="1"/>
              </w:rPr>
              <w:br/>
            </w:r>
          </w:p>
        </w:tc>
      </w:tr>
    </w:tbl>
    <w:p w14:paraId="10D2E254" w14:textId="77777777" w:rsidR="00F455E5" w:rsidRPr="00DC7E1D" w:rsidRDefault="00F455E5"/>
    <w:sectPr w:rsidR="00F455E5" w:rsidRPr="00DC7E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D238" w14:textId="77777777" w:rsidR="00FD4012" w:rsidRDefault="00FD4012" w:rsidP="00DC7E1D">
      <w:pPr>
        <w:spacing w:after="0" w:line="240" w:lineRule="auto"/>
      </w:pPr>
      <w:r>
        <w:separator/>
      </w:r>
    </w:p>
  </w:endnote>
  <w:endnote w:type="continuationSeparator" w:id="0">
    <w:p w14:paraId="12F31D52" w14:textId="77777777" w:rsidR="00FD4012" w:rsidRDefault="00FD4012" w:rsidP="00DC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BB4" w14:textId="77777777" w:rsidR="00FD4012" w:rsidRDefault="00FD4012" w:rsidP="00DC7E1D">
      <w:pPr>
        <w:spacing w:after="0" w:line="240" w:lineRule="auto"/>
      </w:pPr>
      <w:r>
        <w:separator/>
      </w:r>
    </w:p>
  </w:footnote>
  <w:footnote w:type="continuationSeparator" w:id="0">
    <w:p w14:paraId="18E48F6E" w14:textId="77777777" w:rsidR="00FD4012" w:rsidRDefault="00FD4012" w:rsidP="00DC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286B" w14:textId="374A13C1" w:rsidR="00DC7E1D" w:rsidRDefault="00DC7E1D">
    <w:pPr>
      <w:pStyle w:val="Header"/>
    </w:pPr>
    <w:r>
      <w:rPr>
        <w:noProof/>
      </w:rPr>
      <w:drawing>
        <wp:anchor distT="0" distB="0" distL="114300" distR="114300" simplePos="0" relativeHeight="251658240" behindDoc="1" locked="0" layoutInCell="1" allowOverlap="1" wp14:anchorId="2FE4AC81" wp14:editId="3A69146B">
          <wp:simplePos x="0" y="0"/>
          <wp:positionH relativeFrom="column">
            <wp:posOffset>-361950</wp:posOffset>
          </wp:positionH>
          <wp:positionV relativeFrom="paragraph">
            <wp:posOffset>-393700</wp:posOffset>
          </wp:positionV>
          <wp:extent cx="6896100" cy="118872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0" cy="118872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1D"/>
    <w:rsid w:val="0029395E"/>
    <w:rsid w:val="008919DA"/>
    <w:rsid w:val="00DC7E1D"/>
    <w:rsid w:val="00F455E5"/>
    <w:rsid w:val="00FD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5B88"/>
  <w15:chartTrackingRefBased/>
  <w15:docId w15:val="{70289DB5-4EE9-4946-B5ED-F52B1622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1D"/>
  </w:style>
  <w:style w:type="paragraph" w:styleId="Footer">
    <w:name w:val="footer"/>
    <w:basedOn w:val="Normal"/>
    <w:link w:val="FooterChar"/>
    <w:uiPriority w:val="99"/>
    <w:unhideWhenUsed/>
    <w:rsid w:val="00DC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8045">
      <w:bodyDiv w:val="1"/>
      <w:marLeft w:val="0"/>
      <w:marRight w:val="0"/>
      <w:marTop w:val="0"/>
      <w:marBottom w:val="0"/>
      <w:divBdr>
        <w:top w:val="none" w:sz="0" w:space="0" w:color="auto"/>
        <w:left w:val="none" w:sz="0" w:space="0" w:color="auto"/>
        <w:bottom w:val="none" w:sz="0" w:space="0" w:color="auto"/>
        <w:right w:val="none" w:sz="0" w:space="0" w:color="auto"/>
      </w:divBdr>
      <w:divsChild>
        <w:div w:id="924653495">
          <w:marLeft w:val="0"/>
          <w:marRight w:val="0"/>
          <w:marTop w:val="0"/>
          <w:marBottom w:val="330"/>
          <w:divBdr>
            <w:top w:val="none" w:sz="0" w:space="0" w:color="auto"/>
            <w:left w:val="none" w:sz="0" w:space="0" w:color="auto"/>
            <w:bottom w:val="none" w:sz="0" w:space="0" w:color="auto"/>
            <w:right w:val="none" w:sz="0" w:space="0" w:color="auto"/>
          </w:divBdr>
          <w:divsChild>
            <w:div w:id="1173227157">
              <w:marLeft w:val="0"/>
              <w:marRight w:val="0"/>
              <w:marTop w:val="0"/>
              <w:marBottom w:val="240"/>
              <w:divBdr>
                <w:top w:val="none" w:sz="0" w:space="0" w:color="auto"/>
                <w:left w:val="none" w:sz="0" w:space="0" w:color="auto"/>
                <w:bottom w:val="none" w:sz="0" w:space="0" w:color="auto"/>
                <w:right w:val="none" w:sz="0" w:space="0" w:color="auto"/>
              </w:divBdr>
            </w:div>
            <w:div w:id="497579820">
              <w:marLeft w:val="0"/>
              <w:marRight w:val="0"/>
              <w:marTop w:val="0"/>
              <w:marBottom w:val="0"/>
              <w:divBdr>
                <w:top w:val="none" w:sz="0" w:space="0" w:color="auto"/>
                <w:left w:val="none" w:sz="0" w:space="0" w:color="auto"/>
                <w:bottom w:val="none" w:sz="0" w:space="0" w:color="auto"/>
                <w:right w:val="none" w:sz="0" w:space="0" w:color="auto"/>
              </w:divBdr>
            </w:div>
            <w:div w:id="2137336238">
              <w:marLeft w:val="0"/>
              <w:marRight w:val="0"/>
              <w:marTop w:val="0"/>
              <w:marBottom w:val="0"/>
              <w:divBdr>
                <w:top w:val="none" w:sz="0" w:space="0" w:color="auto"/>
                <w:left w:val="none" w:sz="0" w:space="0" w:color="auto"/>
                <w:bottom w:val="none" w:sz="0" w:space="0" w:color="auto"/>
                <w:right w:val="none" w:sz="0" w:space="0" w:color="auto"/>
              </w:divBdr>
            </w:div>
            <w:div w:id="247933662">
              <w:marLeft w:val="0"/>
              <w:marRight w:val="0"/>
              <w:marTop w:val="0"/>
              <w:marBottom w:val="0"/>
              <w:divBdr>
                <w:top w:val="none" w:sz="0" w:space="0" w:color="auto"/>
                <w:left w:val="none" w:sz="0" w:space="0" w:color="auto"/>
                <w:bottom w:val="none" w:sz="0" w:space="0" w:color="auto"/>
                <w:right w:val="none" w:sz="0" w:space="0" w:color="auto"/>
              </w:divBdr>
            </w:div>
            <w:div w:id="422068691">
              <w:marLeft w:val="0"/>
              <w:marRight w:val="0"/>
              <w:marTop w:val="0"/>
              <w:marBottom w:val="0"/>
              <w:divBdr>
                <w:top w:val="none" w:sz="0" w:space="0" w:color="auto"/>
                <w:left w:val="none" w:sz="0" w:space="0" w:color="auto"/>
                <w:bottom w:val="none" w:sz="0" w:space="0" w:color="auto"/>
                <w:right w:val="none" w:sz="0" w:space="0" w:color="auto"/>
              </w:divBdr>
            </w:div>
            <w:div w:id="1293049914">
              <w:marLeft w:val="0"/>
              <w:marRight w:val="0"/>
              <w:marTop w:val="0"/>
              <w:marBottom w:val="0"/>
              <w:divBdr>
                <w:top w:val="none" w:sz="0" w:space="0" w:color="auto"/>
                <w:left w:val="none" w:sz="0" w:space="0" w:color="auto"/>
                <w:bottom w:val="none" w:sz="0" w:space="0" w:color="auto"/>
                <w:right w:val="none" w:sz="0" w:space="0" w:color="auto"/>
              </w:divBdr>
            </w:div>
            <w:div w:id="588274649">
              <w:marLeft w:val="0"/>
              <w:marRight w:val="0"/>
              <w:marTop w:val="0"/>
              <w:marBottom w:val="0"/>
              <w:divBdr>
                <w:top w:val="none" w:sz="0" w:space="0" w:color="auto"/>
                <w:left w:val="none" w:sz="0" w:space="0" w:color="auto"/>
                <w:bottom w:val="none" w:sz="0" w:space="0" w:color="auto"/>
                <w:right w:val="none" w:sz="0" w:space="0" w:color="auto"/>
              </w:divBdr>
            </w:div>
            <w:div w:id="997029101">
              <w:marLeft w:val="0"/>
              <w:marRight w:val="0"/>
              <w:marTop w:val="0"/>
              <w:marBottom w:val="0"/>
              <w:divBdr>
                <w:top w:val="none" w:sz="0" w:space="0" w:color="auto"/>
                <w:left w:val="none" w:sz="0" w:space="0" w:color="auto"/>
                <w:bottom w:val="none" w:sz="0" w:space="0" w:color="auto"/>
                <w:right w:val="none" w:sz="0" w:space="0" w:color="auto"/>
              </w:divBdr>
            </w:div>
            <w:div w:id="1116605767">
              <w:marLeft w:val="0"/>
              <w:marRight w:val="0"/>
              <w:marTop w:val="0"/>
              <w:marBottom w:val="0"/>
              <w:divBdr>
                <w:top w:val="none" w:sz="0" w:space="0" w:color="auto"/>
                <w:left w:val="none" w:sz="0" w:space="0" w:color="auto"/>
                <w:bottom w:val="none" w:sz="0" w:space="0" w:color="auto"/>
                <w:right w:val="none" w:sz="0" w:space="0" w:color="auto"/>
              </w:divBdr>
            </w:div>
            <w:div w:id="2027362847">
              <w:marLeft w:val="0"/>
              <w:marRight w:val="0"/>
              <w:marTop w:val="0"/>
              <w:marBottom w:val="0"/>
              <w:divBdr>
                <w:top w:val="none" w:sz="0" w:space="0" w:color="auto"/>
                <w:left w:val="none" w:sz="0" w:space="0" w:color="auto"/>
                <w:bottom w:val="none" w:sz="0" w:space="0" w:color="auto"/>
                <w:right w:val="none" w:sz="0" w:space="0" w:color="auto"/>
              </w:divBdr>
            </w:div>
            <w:div w:id="680666877">
              <w:marLeft w:val="0"/>
              <w:marRight w:val="0"/>
              <w:marTop w:val="0"/>
              <w:marBottom w:val="0"/>
              <w:divBdr>
                <w:top w:val="none" w:sz="0" w:space="0" w:color="auto"/>
                <w:left w:val="none" w:sz="0" w:space="0" w:color="auto"/>
                <w:bottom w:val="none" w:sz="0" w:space="0" w:color="auto"/>
                <w:right w:val="none" w:sz="0" w:space="0" w:color="auto"/>
              </w:divBdr>
            </w:div>
            <w:div w:id="1182740021">
              <w:marLeft w:val="0"/>
              <w:marRight w:val="0"/>
              <w:marTop w:val="0"/>
              <w:marBottom w:val="0"/>
              <w:divBdr>
                <w:top w:val="none" w:sz="0" w:space="0" w:color="auto"/>
                <w:left w:val="none" w:sz="0" w:space="0" w:color="auto"/>
                <w:bottom w:val="none" w:sz="0" w:space="0" w:color="auto"/>
                <w:right w:val="none" w:sz="0" w:space="0" w:color="auto"/>
              </w:divBdr>
            </w:div>
          </w:divsChild>
        </w:div>
        <w:div w:id="1163353548">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Cee Jay</dc:creator>
  <cp:keywords/>
  <dc:description/>
  <cp:lastModifiedBy>Ms. Cee Jay</cp:lastModifiedBy>
  <cp:revision>2</cp:revision>
  <cp:lastPrinted>2021-11-30T16:33:00Z</cp:lastPrinted>
  <dcterms:created xsi:type="dcterms:W3CDTF">2021-12-21T17:33:00Z</dcterms:created>
  <dcterms:modified xsi:type="dcterms:W3CDTF">2021-12-21T17:33:00Z</dcterms:modified>
</cp:coreProperties>
</file>